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A2" w:rsidRDefault="001F7C52" w:rsidP="00C82F6F">
      <w:r>
        <w:rPr>
          <w:noProof/>
        </w:rPr>
        <w:pict>
          <v:shapetype id="_x0000_t202" coordsize="21600,21600" o:spt="202" path="m,l,21600r21600,l21600,xe">
            <v:stroke joinstyle="miter"/>
            <v:path gradientshapeok="t" o:connecttype="rect"/>
          </v:shapetype>
          <v:shape id="_x0000_s1035" type="#_x0000_t202" style="position:absolute;margin-left:12.75pt;margin-top:75.8pt;width:166.5pt;height:150.75pt;z-index:251666432" stroked="f">
            <v:textbox style="mso-next-textbox:#_x0000_s1035">
              <w:txbxContent>
                <w:p w:rsidR="009D603F" w:rsidRDefault="001F7C52">
                  <w:r w:rsidRPr="001F7C52">
                    <w:drawing>
                      <wp:inline distT="0" distB="0" distL="0" distR="0">
                        <wp:extent cx="1905000" cy="1562100"/>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1905000" cy="1562100"/>
                                </a:xfrm>
                                <a:prstGeom prst="rect">
                                  <a:avLst/>
                                </a:prstGeom>
                                <a:noFill/>
                                <a:ln w="9525">
                                  <a:noFill/>
                                  <a:miter lim="800000"/>
                                  <a:headEnd/>
                                  <a:tailEnd/>
                                </a:ln>
                              </pic:spPr>
                            </pic:pic>
                          </a:graphicData>
                        </a:graphic>
                      </wp:inline>
                    </w:drawing>
                  </w:r>
                </w:p>
              </w:txbxContent>
            </v:textbox>
          </v:shape>
        </w:pict>
      </w:r>
      <w:r>
        <w:rPr>
          <w:noProof/>
        </w:rPr>
        <w:pict>
          <v:shape id="_x0000_s1036" type="#_x0000_t202" style="position:absolute;margin-left:179.25pt;margin-top:63.8pt;width:331.5pt;height:162.75pt;z-index:251667456" stroked="f">
            <v:textbox style="mso-next-textbox:#_x0000_s1036">
              <w:txbxContent>
                <w:p w:rsidR="009D603F" w:rsidRPr="001F7C52" w:rsidRDefault="009D603F" w:rsidP="009D603F">
                  <w:pPr>
                    <w:rPr>
                      <w:rFonts w:ascii="Pea Becki" w:hAnsi="Pea Becki"/>
                      <w:sz w:val="24"/>
                      <w:szCs w:val="24"/>
                    </w:rPr>
                  </w:pPr>
                  <w:r w:rsidRPr="001F7C52">
                    <w:rPr>
                      <w:rFonts w:ascii="Pea Becki" w:hAnsi="Pea Becki"/>
                      <w:sz w:val="24"/>
                      <w:szCs w:val="24"/>
                    </w:rPr>
                    <w:t xml:space="preserve">Scientists developed a shorter method to express very large numbers.  This method is called SCIENTIFIC NOTATION.  Scientific Notation is based on powers of the base number 10.  </w:t>
                  </w:r>
                </w:p>
                <w:p w:rsidR="009D603F" w:rsidRPr="001F7C52" w:rsidRDefault="009D603F" w:rsidP="009D603F">
                  <w:pPr>
                    <w:rPr>
                      <w:rFonts w:ascii="Pea Becki" w:hAnsi="Pea Becki"/>
                      <w:sz w:val="24"/>
                      <w:szCs w:val="24"/>
                    </w:rPr>
                  </w:pPr>
                  <w:r w:rsidRPr="001F7C52">
                    <w:rPr>
                      <w:rFonts w:ascii="Pea Becki" w:hAnsi="Pea Becki"/>
                      <w:sz w:val="24"/>
                      <w:szCs w:val="24"/>
                    </w:rPr>
                    <w:t>The number 123,000,000,000 in scientific notation is written as 1.23 x 10</w:t>
                  </w:r>
                  <w:r w:rsidRPr="001F7C52">
                    <w:rPr>
                      <w:rFonts w:ascii="Pea Becki" w:hAnsi="Pea Becki"/>
                      <w:sz w:val="24"/>
                      <w:szCs w:val="24"/>
                      <w:vertAlign w:val="superscript"/>
                    </w:rPr>
                    <w:t>11</w:t>
                  </w:r>
                  <w:r w:rsidRPr="001F7C52">
                    <w:rPr>
                      <w:rFonts w:ascii="Pea Becki" w:hAnsi="Pea Becki"/>
                      <w:sz w:val="24"/>
                      <w:szCs w:val="24"/>
                    </w:rPr>
                    <w:t xml:space="preserve">.  The first number 1.23 is called the coefficient.  It must be greater than or equal to 1 and less than 10.  </w:t>
                  </w:r>
                </w:p>
                <w:p w:rsidR="009D603F" w:rsidRPr="001F7C52" w:rsidRDefault="009D603F" w:rsidP="009D603F">
                  <w:pPr>
                    <w:rPr>
                      <w:rFonts w:ascii="Pea Becki" w:hAnsi="Pea Becki"/>
                      <w:sz w:val="24"/>
                      <w:szCs w:val="24"/>
                    </w:rPr>
                  </w:pPr>
                  <w:r w:rsidRPr="001F7C52">
                    <w:rPr>
                      <w:rFonts w:ascii="Pea Becki" w:hAnsi="Pea Becki"/>
                      <w:sz w:val="24"/>
                      <w:szCs w:val="24"/>
                    </w:rPr>
                    <w:t xml:space="preserve">The second number is called the base.  It must always be a 10 in scientific notation.  The base number of 10 is always written in exponent form.  </w:t>
                  </w:r>
                </w:p>
                <w:p w:rsidR="009D603F" w:rsidRDefault="009D603F"/>
              </w:txbxContent>
            </v:textbox>
          </v:shape>
        </w:pict>
      </w:r>
      <w:r>
        <w:rPr>
          <w:noProof/>
        </w:rPr>
        <w:pict>
          <v:shape id="_x0000_s1026" type="#_x0000_t202" style="position:absolute;margin-left:6pt;margin-top:30pt;width:529.5pt;height:691.5pt;z-index:-251658240" wrapcoords="-67 -49 -67 21625 21667 21625 21667 -49 -67 -49" strokeweight="3pt">
            <v:textbox style="mso-next-textbox:#_x0000_s1026">
              <w:txbxContent>
                <w:p w:rsidR="002266A2" w:rsidRPr="001F7C52" w:rsidRDefault="001F7C52" w:rsidP="002266A2">
                  <w:pPr>
                    <w:jc w:val="center"/>
                    <w:rPr>
                      <w:rFonts w:ascii="Pea Alesa" w:hAnsi="Pea Alesa"/>
                      <w:b/>
                      <w:sz w:val="40"/>
                      <w:szCs w:val="40"/>
                    </w:rPr>
                  </w:pPr>
                  <w:r>
                    <w:rPr>
                      <w:rFonts w:ascii="Castellar" w:hAnsi="Castellar"/>
                      <w:b/>
                      <w:sz w:val="32"/>
                      <w:szCs w:val="32"/>
                    </w:rPr>
                    <w:t xml:space="preserve">    </w:t>
                  </w:r>
                  <w:r w:rsidR="002266A2" w:rsidRPr="001F7C52">
                    <w:rPr>
                      <w:rFonts w:ascii="Pea Alesa" w:hAnsi="Pea Alesa"/>
                      <w:b/>
                      <w:sz w:val="40"/>
                      <w:szCs w:val="40"/>
                    </w:rPr>
                    <w:t>Scientific Notation</w:t>
                  </w:r>
                </w:p>
                <w:p w:rsidR="009D603F" w:rsidRPr="002266A2" w:rsidRDefault="009D603F" w:rsidP="002266A2">
                  <w:pPr>
                    <w:jc w:val="center"/>
                    <w:rPr>
                      <w:rFonts w:ascii="Castellar" w:hAnsi="Castellar"/>
                      <w:sz w:val="28"/>
                      <w:szCs w:val="28"/>
                    </w:rPr>
                  </w:pPr>
                </w:p>
                <w:p w:rsidR="002266A2" w:rsidRPr="002266A2" w:rsidRDefault="002266A2" w:rsidP="009D603F">
                  <w:pPr>
                    <w:rPr>
                      <w:sz w:val="24"/>
                      <w:szCs w:val="24"/>
                    </w:rPr>
                  </w:pPr>
                  <w:r w:rsidRPr="002266A2">
                    <w:rPr>
                      <w:sz w:val="24"/>
                      <w:szCs w:val="24"/>
                    </w:rPr>
                    <w:t xml:space="preserve">Scientists have </w:t>
                  </w:r>
                </w:p>
                <w:p w:rsidR="002266A2" w:rsidRPr="002266A2" w:rsidRDefault="002266A2" w:rsidP="002266A2">
                  <w:pPr>
                    <w:rPr>
                      <w:sz w:val="28"/>
                      <w:szCs w:val="28"/>
                    </w:rPr>
                  </w:pPr>
                </w:p>
                <w:p w:rsidR="002266A2" w:rsidRDefault="002266A2" w:rsidP="00C82F6F">
                  <w:pPr>
                    <w:jc w:val="center"/>
                  </w:pPr>
                </w:p>
                <w:p w:rsidR="00C82F6F" w:rsidRDefault="00C82F6F" w:rsidP="00C82F6F">
                  <w:pPr>
                    <w:jc w:val="center"/>
                  </w:pPr>
                </w:p>
                <w:p w:rsidR="00C82F6F" w:rsidRDefault="00C82F6F" w:rsidP="00C82F6F">
                  <w:pPr>
                    <w:jc w:val="center"/>
                    <w:rPr>
                      <w:sz w:val="28"/>
                      <w:szCs w:val="28"/>
                    </w:rPr>
                  </w:pPr>
                </w:p>
                <w:p w:rsidR="009D603F" w:rsidRDefault="009D603F" w:rsidP="00C82F6F">
                  <w:pPr>
                    <w:jc w:val="center"/>
                    <w:rPr>
                      <w:sz w:val="28"/>
                      <w:szCs w:val="28"/>
                    </w:rPr>
                  </w:pPr>
                </w:p>
                <w:p w:rsidR="009D603F" w:rsidRDefault="009D603F" w:rsidP="00C82F6F">
                  <w:pPr>
                    <w:jc w:val="center"/>
                    <w:rPr>
                      <w:sz w:val="28"/>
                      <w:szCs w:val="28"/>
                    </w:rPr>
                  </w:pPr>
                </w:p>
                <w:p w:rsidR="002266A2" w:rsidRPr="001F7C52" w:rsidRDefault="002266A2" w:rsidP="00C82F6F">
                  <w:pPr>
                    <w:jc w:val="center"/>
                    <w:rPr>
                      <w:rFonts w:ascii="Pea Becki" w:hAnsi="Pea Becki"/>
                      <w:sz w:val="28"/>
                      <w:szCs w:val="28"/>
                    </w:rPr>
                  </w:pPr>
                  <w:r w:rsidRPr="001F7C52">
                    <w:rPr>
                      <w:rFonts w:ascii="Pea Becki" w:hAnsi="Pea Becki"/>
                      <w:sz w:val="28"/>
                      <w:szCs w:val="28"/>
                    </w:rPr>
                    <w:t>Converting a number from standard form to scientific not</w:t>
                  </w:r>
                  <w:r w:rsidR="00C82F6F" w:rsidRPr="001F7C52">
                    <w:rPr>
                      <w:rFonts w:ascii="Pea Becki" w:hAnsi="Pea Becki"/>
                      <w:sz w:val="28"/>
                      <w:szCs w:val="28"/>
                    </w:rPr>
                    <w:t>ation:</w:t>
                  </w:r>
                </w:p>
                <w:p w:rsidR="002266A2" w:rsidRPr="001F7C52" w:rsidRDefault="002266A2">
                  <w:pPr>
                    <w:rPr>
                      <w:rFonts w:ascii="Pea Becki" w:hAnsi="Pea Becki"/>
                    </w:rPr>
                  </w:pPr>
                  <w:proofErr w:type="gramStart"/>
                  <w:r w:rsidRPr="001F7C52">
                    <w:rPr>
                      <w:rFonts w:ascii="Pea Becki" w:hAnsi="Pea Becki"/>
                      <w:b/>
                      <w:sz w:val="24"/>
                      <w:szCs w:val="24"/>
                    </w:rPr>
                    <w:t>Step 1.</w:t>
                  </w:r>
                  <w:proofErr w:type="gramEnd"/>
                  <w:r w:rsidRPr="001F7C52">
                    <w:rPr>
                      <w:rFonts w:ascii="Pea Becki" w:hAnsi="Pea Becki"/>
                    </w:rPr>
                    <w:t xml:space="preserve">  Move the decimal until you have a number that is equal to or greater than 1 and less than 10.  If your number is really large, you will move the decimal to the left.  If the number is really small, you would move the decimal to the right.  </w:t>
                  </w:r>
                </w:p>
                <w:p w:rsidR="002266A2" w:rsidRPr="001F7C52" w:rsidRDefault="002266A2">
                  <w:pPr>
                    <w:rPr>
                      <w:rFonts w:ascii="Pea Becki" w:hAnsi="Pea Becki"/>
                    </w:rPr>
                  </w:pPr>
                  <w:r w:rsidRPr="001F7C52">
                    <w:rPr>
                      <w:rFonts w:ascii="Pea Becki" w:hAnsi="Pea Becki"/>
                      <w:b/>
                      <w:sz w:val="24"/>
                      <w:szCs w:val="24"/>
                    </w:rPr>
                    <w:t>Step 2:</w:t>
                  </w:r>
                  <w:r w:rsidRPr="001F7C52">
                    <w:rPr>
                      <w:rFonts w:ascii="Pea Becki" w:hAnsi="Pea Becki"/>
                    </w:rPr>
                    <w:t xml:space="preserve"> Find the exponent by counting the number of places you moved the decimal.  </w:t>
                  </w:r>
                </w:p>
                <w:p w:rsidR="002266A2" w:rsidRPr="001F7C52" w:rsidRDefault="002266A2">
                  <w:pPr>
                    <w:rPr>
                      <w:rFonts w:ascii="Pea Becki" w:hAnsi="Pea Becki"/>
                    </w:rPr>
                  </w:pPr>
                  <w:r w:rsidRPr="001F7C52">
                    <w:rPr>
                      <w:rFonts w:ascii="Pea Becki" w:hAnsi="Pea Becki"/>
                      <w:b/>
                      <w:sz w:val="24"/>
                      <w:szCs w:val="24"/>
                    </w:rPr>
                    <w:t>Step 3:</w:t>
                  </w:r>
                  <w:r w:rsidRPr="001F7C52">
                    <w:rPr>
                      <w:rFonts w:ascii="Pea Becki" w:hAnsi="Pea Becki"/>
                    </w:rPr>
                    <w:t xml:space="preserve"> Drop the zeros to get the coefficient.  Multiply it by the base 10 and include the exponent you found in step 2.  If you moved the decimal to the right, your exponent will be negative.  If you moved the decimal to the left, your exponent would be positive.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6"/>
                    <w:gridCol w:w="5616"/>
                  </w:tblGrid>
                  <w:tr w:rsidR="001F7C52" w:rsidTr="001F7C52">
                    <w:tc>
                      <w:tcPr>
                        <w:tcW w:w="4656" w:type="dxa"/>
                      </w:tcPr>
                      <w:p w:rsidR="001F7C52" w:rsidRDefault="001F7C52">
                        <w:r>
                          <w:rPr>
                            <w:noProof/>
                          </w:rPr>
                          <w:drawing>
                            <wp:inline distT="0" distB="0" distL="0" distR="0">
                              <wp:extent cx="2914650" cy="181927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914650" cy="1819275"/>
                                      </a:xfrm>
                                      <a:prstGeom prst="rect">
                                        <a:avLst/>
                                      </a:prstGeom>
                                      <a:noFill/>
                                      <a:ln w="9525">
                                        <a:noFill/>
                                        <a:miter lim="800000"/>
                                        <a:headEnd/>
                                        <a:tailEnd/>
                                      </a:ln>
                                    </pic:spPr>
                                  </pic:pic>
                                </a:graphicData>
                              </a:graphic>
                            </wp:inline>
                          </w:drawing>
                        </w:r>
                      </w:p>
                    </w:tc>
                    <w:tc>
                      <w:tcPr>
                        <w:tcW w:w="4656" w:type="dxa"/>
                      </w:tcPr>
                      <w:p w:rsidR="001F7C52" w:rsidRDefault="001F7C52">
                        <w:r w:rsidRPr="001F7C52">
                          <w:drawing>
                            <wp:inline distT="0" distB="0" distL="0" distR="0">
                              <wp:extent cx="3409950" cy="17335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09950" cy="1733550"/>
                                      </a:xfrm>
                                      <a:prstGeom prst="rect">
                                        <a:avLst/>
                                      </a:prstGeom>
                                      <a:noFill/>
                                      <a:ln w="9525">
                                        <a:noFill/>
                                        <a:miter lim="800000"/>
                                        <a:headEnd/>
                                        <a:tailEnd/>
                                      </a:ln>
                                    </pic:spPr>
                                  </pic:pic>
                                </a:graphicData>
                              </a:graphic>
                            </wp:inline>
                          </w:drawing>
                        </w:r>
                      </w:p>
                    </w:tc>
                  </w:tr>
                </w:tbl>
                <w:p w:rsidR="001F7C52" w:rsidRDefault="001F7C52"/>
                <w:p w:rsidR="001F7C52" w:rsidRPr="001F7C52" w:rsidRDefault="001F7C52">
                  <w:pPr>
                    <w:rPr>
                      <w:rFonts w:ascii="Tempus Sans ITC" w:hAnsi="Tempus Sans ITC"/>
                      <w:sz w:val="28"/>
                      <w:szCs w:val="28"/>
                    </w:rPr>
                  </w:pPr>
                </w:p>
                <w:p w:rsidR="002266A2" w:rsidRDefault="002266A2">
                  <w:pPr>
                    <w:rPr>
                      <w:sz w:val="28"/>
                      <w:szCs w:val="28"/>
                    </w:rPr>
                  </w:pPr>
                </w:p>
                <w:p w:rsidR="001F7C52" w:rsidRPr="00C82F6F" w:rsidRDefault="001F7C52">
                  <w:pPr>
                    <w:rPr>
                      <w:sz w:val="28"/>
                      <w:szCs w:val="28"/>
                    </w:rPr>
                  </w:pPr>
                </w:p>
              </w:txbxContent>
            </v:textbox>
            <w10:wrap type="tight"/>
          </v:shape>
        </w:pict>
      </w:r>
      <w:r w:rsidR="00425184">
        <w:rPr>
          <w:noProof/>
        </w:rPr>
        <w:pict>
          <v:shape id="_x0000_s1027" type="#_x0000_t202" style="position:absolute;margin-left:168.75pt;margin-top:233.55pt;width:207.75pt;height:62pt;z-index:251659264" strokeweight="2.25pt">
            <v:textbox style="mso-next-textbox:#_x0000_s1027">
              <w:txbxContent>
                <w:p w:rsidR="002266A2" w:rsidRPr="002266A2" w:rsidRDefault="002266A2" w:rsidP="002266A2">
                  <w:pPr>
                    <w:jc w:val="center"/>
                    <w:rPr>
                      <w:sz w:val="20"/>
                      <w:szCs w:val="20"/>
                    </w:rPr>
                  </w:pPr>
                  <w:r>
                    <w:rPr>
                      <w:sz w:val="40"/>
                      <w:szCs w:val="40"/>
                    </w:rPr>
                    <w:t>1.23 x 10</w:t>
                  </w:r>
                  <w:r>
                    <w:rPr>
                      <w:sz w:val="40"/>
                      <w:szCs w:val="40"/>
                      <w:vertAlign w:val="superscript"/>
                    </w:rPr>
                    <w:t>11</w:t>
                  </w:r>
                </w:p>
              </w:txbxContent>
            </v:textbox>
          </v:shape>
        </w:pict>
      </w:r>
      <w:r w:rsidR="00425184">
        <w:rPr>
          <w:noProof/>
        </w:rPr>
        <w:pict>
          <v:shapetype id="_x0000_t32" coordsize="21600,21600" o:spt="32" o:oned="t" path="m,l21600,21600e" filled="f">
            <v:path arrowok="t" fillok="f" o:connecttype="none"/>
            <o:lock v:ext="edit" shapetype="t"/>
          </v:shapetype>
          <v:shape id="_x0000_s1029" type="#_x0000_t32" style="position:absolute;margin-left:208.5pt;margin-top:253.05pt;width:9.75pt;height:13.5pt;flip:y;z-index:251661312" o:connectortype="straight">
            <v:stroke endarrow="block"/>
          </v:shape>
        </w:pict>
      </w:r>
      <w:r w:rsidR="00425184">
        <w:rPr>
          <w:noProof/>
        </w:rPr>
        <w:pict>
          <v:shape id="_x0000_s1033" type="#_x0000_t32" style="position:absolute;margin-left:319.5pt;margin-top:253.05pt;width:11.25pt;height:13.5pt;flip:x y;z-index:251665408" o:connectortype="straight">
            <v:stroke endarrow="block"/>
          </v:shape>
        </w:pict>
      </w:r>
      <w:r w:rsidR="00425184">
        <w:rPr>
          <w:noProof/>
        </w:rPr>
        <w:pict>
          <v:shape id="_x0000_s1032" type="#_x0000_t202" style="position:absolute;margin-left:311.25pt;margin-top:271.05pt;width:59.25pt;height:18.75pt;z-index:251664384" stroked="f">
            <v:textbox style="mso-next-textbox:#_x0000_s1032">
              <w:txbxContent>
                <w:p w:rsidR="002266A2" w:rsidRDefault="00514728">
                  <w:r>
                    <w:t>E</w:t>
                  </w:r>
                  <w:r w:rsidR="002266A2">
                    <w:t>xponent</w:t>
                  </w:r>
                </w:p>
              </w:txbxContent>
            </v:textbox>
          </v:shape>
        </w:pict>
      </w:r>
      <w:r w:rsidR="00425184">
        <w:rPr>
          <w:noProof/>
        </w:rPr>
        <w:pict>
          <v:shape id="_x0000_s1031" type="#_x0000_t32" style="position:absolute;margin-left:293.25pt;margin-top:262.05pt;width:0;height:14.25pt;flip:y;z-index:251663360" o:connectortype="straight">
            <v:stroke endarrow="block"/>
          </v:shape>
        </w:pict>
      </w:r>
      <w:r w:rsidR="00425184">
        <w:rPr>
          <w:noProof/>
        </w:rPr>
        <w:pict>
          <v:shape id="_x0000_s1030" type="#_x0000_t202" style="position:absolute;margin-left:272.25pt;margin-top:271.05pt;width:47.25pt;height:18.75pt;z-index:251662336" stroked="f">
            <v:textbox style="mso-next-textbox:#_x0000_s1030">
              <w:txbxContent>
                <w:p w:rsidR="002266A2" w:rsidRDefault="00514728">
                  <w:r>
                    <w:t>B</w:t>
                  </w:r>
                  <w:r w:rsidR="002266A2">
                    <w:t>ase</w:t>
                  </w:r>
                </w:p>
              </w:txbxContent>
            </v:textbox>
          </v:shape>
        </w:pict>
      </w:r>
      <w:r w:rsidR="00425184">
        <w:rPr>
          <w:noProof/>
        </w:rPr>
        <w:pict>
          <v:shape id="_x0000_s1028" type="#_x0000_t202" style="position:absolute;margin-left:173.25pt;margin-top:266.55pt;width:66pt;height:18.75pt;z-index:251660288" stroked="f">
            <v:textbox style="mso-next-textbox:#_x0000_s1028">
              <w:txbxContent>
                <w:p w:rsidR="002266A2" w:rsidRDefault="002266A2">
                  <w:r>
                    <w:t>Coefficient</w:t>
                  </w:r>
                </w:p>
              </w:txbxContent>
            </v:textbox>
          </v:shape>
        </w:pict>
      </w:r>
    </w:p>
    <w:sectPr w:rsidR="002266A2" w:rsidSect="002266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a Becki">
    <w:panose1 w:val="02000500000000000000"/>
    <w:charset w:val="00"/>
    <w:family w:val="auto"/>
    <w:pitch w:val="variable"/>
    <w:sig w:usb0="A00000A7" w:usb1="5000004A" w:usb2="00000000" w:usb3="00000000" w:csb0="00000111" w:csb1="00000000"/>
  </w:font>
  <w:font w:name="Castellar">
    <w:panose1 w:val="020A0402060406010301"/>
    <w:charset w:val="00"/>
    <w:family w:val="roman"/>
    <w:pitch w:val="variable"/>
    <w:sig w:usb0="00000003" w:usb1="00000000" w:usb2="00000000" w:usb3="00000000" w:csb0="00000001" w:csb1="00000000"/>
  </w:font>
  <w:font w:name="Pea Alesa">
    <w:panose1 w:val="02000000000000000000"/>
    <w:charset w:val="00"/>
    <w:family w:val="auto"/>
    <w:pitch w:val="variable"/>
    <w:sig w:usb0="A00002AF" w:usb1="500078F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66A2"/>
    <w:rsid w:val="001F7C52"/>
    <w:rsid w:val="002266A2"/>
    <w:rsid w:val="00425184"/>
    <w:rsid w:val="004E52BF"/>
    <w:rsid w:val="00514728"/>
    <w:rsid w:val="00525450"/>
    <w:rsid w:val="008D0F9C"/>
    <w:rsid w:val="00952448"/>
    <w:rsid w:val="00976E83"/>
    <w:rsid w:val="009D603F"/>
    <w:rsid w:val="00AE7ECE"/>
    <w:rsid w:val="00C82F6F"/>
    <w:rsid w:val="00D925C5"/>
    <w:rsid w:val="00F40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strokecolor="none"/>
    </o:shapedefaults>
    <o:shapelayout v:ext="edit">
      <o:idmap v:ext="edit" data="1"/>
      <o:rules v:ext="edit">
        <o:r id="V:Rule4" type="connector" idref="#_x0000_s1031"/>
        <o:r id="V:Rule5" type="connector" idref="#_x0000_s1029"/>
        <o:r id="V:Rule6" type="connector" idref="#_x0000_s1033"/>
        <o:r id="V:Rule8" type="connector" idref="#_x0000_s1039"/>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A2"/>
    <w:rPr>
      <w:rFonts w:ascii="Tahoma" w:hAnsi="Tahoma" w:cs="Tahoma"/>
      <w:sz w:val="16"/>
      <w:szCs w:val="16"/>
    </w:rPr>
  </w:style>
  <w:style w:type="table" w:styleId="TableGrid">
    <w:name w:val="Table Grid"/>
    <w:basedOn w:val="TableNormal"/>
    <w:uiPriority w:val="59"/>
    <w:rsid w:val="001F7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farnsworthk</dc:creator>
  <cp:lastModifiedBy>farnsworthk</cp:lastModifiedBy>
  <cp:revision>2</cp:revision>
  <cp:lastPrinted>2014-10-16T15:32:00Z</cp:lastPrinted>
  <dcterms:created xsi:type="dcterms:W3CDTF">2015-03-06T15:28:00Z</dcterms:created>
  <dcterms:modified xsi:type="dcterms:W3CDTF">2015-03-06T15:28:00Z</dcterms:modified>
</cp:coreProperties>
</file>